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11" w:rsidRPr="009F6388" w:rsidRDefault="001C4F11" w:rsidP="001C4F11">
      <w:pPr>
        <w:autoSpaceDE w:val="0"/>
        <w:autoSpaceDN w:val="0"/>
        <w:adjustRightInd w:val="0"/>
        <w:jc w:val="center"/>
        <w:rPr>
          <w:rFonts w:ascii="ＭＳ 明朝" w:eastAsia="ＭＳ 明朝" w:hAnsi="ＭＳ 明朝" w:cs="ShinGoPro-Medium-90pv-RKSJ-H-Id"/>
          <w:kern w:val="0"/>
          <w:sz w:val="28"/>
          <w:szCs w:val="28"/>
        </w:rPr>
      </w:pPr>
      <w:r w:rsidRPr="001C4F11">
        <w:rPr>
          <w:rFonts w:ascii="ＭＳ 明朝" w:eastAsia="ＭＳ 明朝" w:hAnsi="ＭＳ 明朝" w:cs="ShinGoPro-Medium-90pv-RKSJ-H-Id" w:hint="eastAsia"/>
          <w:spacing w:val="42"/>
          <w:kern w:val="0"/>
          <w:sz w:val="28"/>
          <w:szCs w:val="28"/>
          <w:fitText w:val="1736" w:id="1798576640"/>
        </w:rPr>
        <w:t>費用配賦</w:t>
      </w:r>
      <w:r w:rsidRPr="001C4F11">
        <w:rPr>
          <w:rFonts w:ascii="ＭＳ 明朝" w:eastAsia="ＭＳ 明朝" w:hAnsi="ＭＳ 明朝" w:cs="ShinGoPro-Medium-90pv-RKSJ-H-Id" w:hint="eastAsia"/>
          <w:kern w:val="0"/>
          <w:sz w:val="28"/>
          <w:szCs w:val="28"/>
          <w:fitText w:val="1736" w:id="1798576640"/>
        </w:rPr>
        <w:t>表</w:t>
      </w:r>
    </w:p>
    <w:p w:rsidR="001C4F11" w:rsidRPr="009F6388" w:rsidRDefault="001C4F11" w:rsidP="001C4F11">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平成　　年　　月　　日から</w:t>
      </w:r>
    </w:p>
    <w:p w:rsidR="001C4F11" w:rsidRPr="009F6388" w:rsidRDefault="001C4F11" w:rsidP="001C4F11">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平成　　年　　月　　日まで</w:t>
      </w:r>
    </w:p>
    <w:tbl>
      <w:tblPr>
        <w:tblW w:w="8731" w:type="dxa"/>
        <w:jc w:val="center"/>
        <w:tblLayout w:type="fixed"/>
        <w:tblCellMar>
          <w:left w:w="99" w:type="dxa"/>
          <w:right w:w="99" w:type="dxa"/>
        </w:tblCellMar>
        <w:tblLook w:val="0000" w:firstRow="0" w:lastRow="0" w:firstColumn="0" w:lastColumn="0" w:noHBand="0" w:noVBand="0"/>
      </w:tblPr>
      <w:tblGrid>
        <w:gridCol w:w="2150"/>
        <w:gridCol w:w="851"/>
        <w:gridCol w:w="1225"/>
        <w:gridCol w:w="750"/>
        <w:gridCol w:w="751"/>
        <w:gridCol w:w="751"/>
        <w:gridCol w:w="751"/>
        <w:gridCol w:w="751"/>
        <w:gridCol w:w="751"/>
      </w:tblGrid>
      <w:tr w:rsidR="001C4F11" w:rsidRPr="009F6388" w:rsidTr="00522CD2">
        <w:trPr>
          <w:trHeight w:val="270"/>
          <w:jc w:val="center"/>
        </w:trPr>
        <w:tc>
          <w:tcPr>
            <w:tcW w:w="2150"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科目</w:t>
            </w:r>
          </w:p>
        </w:tc>
        <w:tc>
          <w:tcPr>
            <w:tcW w:w="85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金額</w:t>
            </w:r>
          </w:p>
        </w:tc>
        <w:tc>
          <w:tcPr>
            <w:tcW w:w="1225"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配賦基準</w:t>
            </w:r>
          </w:p>
        </w:tc>
        <w:tc>
          <w:tcPr>
            <w:tcW w:w="150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一般管理事業</w:t>
            </w:r>
          </w:p>
        </w:tc>
        <w:tc>
          <w:tcPr>
            <w:tcW w:w="1502"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共同購買事業</w:t>
            </w:r>
          </w:p>
        </w:tc>
        <w:tc>
          <w:tcPr>
            <w:tcW w:w="1502"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教育情報事業</w:t>
            </w:r>
          </w:p>
        </w:tc>
      </w:tr>
      <w:tr w:rsidR="001C4F11" w:rsidRPr="009F6388" w:rsidTr="00522CD2">
        <w:trPr>
          <w:trHeight w:val="270"/>
          <w:jc w:val="center"/>
        </w:trPr>
        <w:tc>
          <w:tcPr>
            <w:tcW w:w="2150" w:type="dxa"/>
            <w:vMerge/>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8"/>
                <w:szCs w:val="18"/>
              </w:rPr>
            </w:pPr>
          </w:p>
        </w:tc>
        <w:tc>
          <w:tcPr>
            <w:tcW w:w="851" w:type="dxa"/>
            <w:vMerge/>
            <w:tcBorders>
              <w:top w:val="dotted" w:sz="4" w:space="0" w:color="auto"/>
              <w:left w:val="nil"/>
              <w:bottom w:val="dotted" w:sz="4" w:space="0" w:color="auto"/>
              <w:right w:val="single" w:sz="4" w:space="0" w:color="auto"/>
            </w:tcBorders>
            <w:shd w:val="clear" w:color="auto" w:fill="auto"/>
            <w:noWrap/>
          </w:tcPr>
          <w:p w:rsidR="001C4F11" w:rsidRPr="009F6388" w:rsidRDefault="001C4F11" w:rsidP="00522CD2">
            <w:pPr>
              <w:widowControl/>
              <w:rPr>
                <w:rFonts w:ascii="ＭＳ 明朝" w:eastAsia="ＭＳ 明朝" w:hAnsi="ＭＳ 明朝" w:cs="ＭＳ Ｐゴシック"/>
                <w:kern w:val="0"/>
                <w:sz w:val="18"/>
                <w:szCs w:val="18"/>
              </w:rPr>
            </w:pPr>
          </w:p>
        </w:tc>
        <w:tc>
          <w:tcPr>
            <w:tcW w:w="1225" w:type="dxa"/>
            <w:vMerge/>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8"/>
                <w:szCs w:val="18"/>
              </w:rPr>
            </w:pP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 xml:space="preserve">配賦率 </w:t>
            </w:r>
            <w:r w:rsidRPr="009F6388">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 xml:space="preserve">金額 </w:t>
            </w:r>
            <w:r w:rsidRPr="009F6388">
              <w:rPr>
                <w:rFonts w:ascii="ＭＳ 明朝" w:eastAsia="ＭＳ 明朝" w:hAnsi="ＭＳ 明朝" w:cs="ＭＳ Ｐゴシック" w:hint="eastAsia"/>
                <w:kern w:val="0"/>
                <w:sz w:val="14"/>
                <w:szCs w:val="14"/>
              </w:rPr>
              <w:t>円</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 xml:space="preserve">配賦率 </w:t>
            </w:r>
            <w:r w:rsidRPr="009F6388">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 xml:space="preserve">金額 </w:t>
            </w:r>
            <w:r w:rsidRPr="009F6388">
              <w:rPr>
                <w:rFonts w:ascii="ＭＳ 明朝" w:eastAsia="ＭＳ 明朝" w:hAnsi="ＭＳ 明朝" w:cs="ＭＳ Ｐゴシック" w:hint="eastAsia"/>
                <w:kern w:val="0"/>
                <w:sz w:val="14"/>
                <w:szCs w:val="14"/>
              </w:rPr>
              <w:t>円</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 xml:space="preserve">配賦率 </w:t>
            </w:r>
            <w:r w:rsidRPr="009F6388">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 xml:space="preserve">金額 </w:t>
            </w:r>
            <w:r w:rsidRPr="009F6388">
              <w:rPr>
                <w:rFonts w:ascii="ＭＳ 明朝" w:eastAsia="ＭＳ 明朝" w:hAnsi="ＭＳ 明朝" w:cs="ＭＳ Ｐゴシック" w:hint="eastAsia"/>
                <w:kern w:val="0"/>
                <w:sz w:val="14"/>
                <w:szCs w:val="14"/>
              </w:rPr>
              <w:t>円</w:t>
            </w:r>
          </w:p>
        </w:tc>
      </w:tr>
      <w:tr w:rsidR="001C4F11" w:rsidRPr="009F6388" w:rsidTr="00522CD2">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20"/>
                <w:szCs w:val="20"/>
              </w:rPr>
            </w:pPr>
            <w:r w:rsidRPr="009F6388">
              <w:rPr>
                <w:rFonts w:ascii="ＭＳ 明朝" w:eastAsia="ＭＳ 明朝" w:hAnsi="ＭＳ 明朝" w:cs="ＭＳ Ｐゴシック" w:hint="eastAsia"/>
                <w:kern w:val="0"/>
                <w:sz w:val="20"/>
                <w:szCs w:val="20"/>
              </w:rPr>
              <w:t>１．人　件　費</w:t>
            </w:r>
          </w:p>
        </w:tc>
      </w:tr>
      <w:tr w:rsidR="001C4F11" w:rsidRPr="009F6388" w:rsidTr="00522CD2">
        <w:trPr>
          <w:trHeight w:val="270"/>
          <w:jc w:val="center"/>
        </w:trPr>
        <w:tc>
          <w:tcPr>
            <w:tcW w:w="21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（1）役員報酬</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執務時間割合</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（2）職員給料手当</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（3）福利厚生費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職員給与割合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（4）退職給与金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（5）退職給与引当金繰入</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（6）退職給与引当金戻入</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（7）役員退職金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（8）役員退職給与積立金取崩</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p>
        </w:tc>
      </w:tr>
      <w:tr w:rsidR="001C4F11" w:rsidRPr="009F6388" w:rsidTr="00522CD2">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20"/>
                <w:szCs w:val="20"/>
              </w:rPr>
            </w:pPr>
            <w:r w:rsidRPr="009F6388">
              <w:rPr>
                <w:rFonts w:ascii="ＭＳ 明朝" w:eastAsia="ＭＳ 明朝" w:hAnsi="ＭＳ 明朝" w:cs="ＭＳ Ｐゴシック" w:hint="eastAsia"/>
                <w:kern w:val="0"/>
                <w:sz w:val="20"/>
                <w:szCs w:val="20"/>
              </w:rPr>
              <w:t xml:space="preserve">２．業　務　費 </w:t>
            </w:r>
          </w:p>
        </w:tc>
      </w:tr>
      <w:tr w:rsidR="001C4F11" w:rsidRPr="009F6388" w:rsidTr="00522CD2">
        <w:trPr>
          <w:trHeight w:val="270"/>
          <w:jc w:val="center"/>
        </w:trPr>
        <w:tc>
          <w:tcPr>
            <w:tcW w:w="21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（1）教育研究費</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全額管理</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（2）旅費交通費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実際支出割合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（3）通信費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執務時間割合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（4）会議費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開催割合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（5）消耗品費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執務時間割合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（6）賃借料</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（7）支払保険料</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使用時間割合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（8）水道光熱費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（9）関係団体負担金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（10）交際費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（11）雑費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（12）減価償却費</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left"/>
              <w:rPr>
                <w:rFonts w:ascii="ＭＳ 明朝" w:eastAsia="ＭＳ 明朝" w:hAnsi="ＭＳ 明朝" w:cs="ＭＳ Ｐゴシック"/>
                <w:kern w:val="0"/>
                <w:sz w:val="20"/>
                <w:szCs w:val="20"/>
              </w:rPr>
            </w:pPr>
            <w:r w:rsidRPr="009F6388">
              <w:rPr>
                <w:rFonts w:ascii="ＭＳ 明朝" w:eastAsia="ＭＳ 明朝" w:hAnsi="ＭＳ 明朝" w:cs="ＭＳ Ｐゴシック" w:hint="eastAsia"/>
                <w:kern w:val="0"/>
                <w:sz w:val="20"/>
                <w:szCs w:val="20"/>
              </w:rPr>
              <w:t>３．諸　税　負　担　金</w:t>
            </w:r>
          </w:p>
        </w:tc>
      </w:tr>
      <w:tr w:rsidR="001C4F11" w:rsidRPr="009F6388" w:rsidTr="00522CD2">
        <w:trPr>
          <w:trHeight w:val="270"/>
          <w:jc w:val="center"/>
        </w:trPr>
        <w:tc>
          <w:tcPr>
            <w:tcW w:w="2150" w:type="dxa"/>
            <w:vMerge w:val="restart"/>
            <w:tcBorders>
              <w:top w:val="single" w:sz="4" w:space="0" w:color="auto"/>
              <w:left w:val="single"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（1）租税公課</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spacing w:val="-12"/>
                <w:kern w:val="0"/>
                <w:sz w:val="16"/>
                <w:szCs w:val="16"/>
              </w:rPr>
            </w:pPr>
            <w:r w:rsidRPr="009F6388">
              <w:rPr>
                <w:rFonts w:ascii="ＭＳ 明朝" w:eastAsia="ＭＳ 明朝" w:hAnsi="ＭＳ 明朝" w:cs="ＭＳ Ｐゴシック" w:hint="eastAsia"/>
                <w:spacing w:val="-12"/>
                <w:kern w:val="0"/>
                <w:sz w:val="16"/>
                <w:szCs w:val="16"/>
              </w:rPr>
              <w:t>発生割合</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r>
      <w:tr w:rsidR="001C4F11" w:rsidRPr="009F6388" w:rsidTr="00522CD2">
        <w:trPr>
          <w:trHeight w:val="270"/>
          <w:jc w:val="center"/>
        </w:trPr>
        <w:tc>
          <w:tcPr>
            <w:tcW w:w="2150" w:type="dxa"/>
            <w:vMerge/>
            <w:tcBorders>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その他管理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（2）消費税等</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spacing w:val="-20"/>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（3）繰延消費税等償却</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r>
      <w:tr w:rsidR="001C4F11" w:rsidRPr="009F6388" w:rsidTr="00522CD2">
        <w:trPr>
          <w:trHeight w:val="270"/>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20"/>
                <w:szCs w:val="16"/>
              </w:rPr>
              <w:lastRenderedPageBreak/>
              <w:t>合　　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center"/>
              <w:rPr>
                <w:rFonts w:ascii="ＭＳ 明朝" w:eastAsia="ＭＳ 明朝" w:hAnsi="ＭＳ 明朝" w:cs="ＭＳ Ｐゴシック"/>
                <w:kern w:val="0"/>
                <w:sz w:val="16"/>
                <w:szCs w:val="16"/>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F11" w:rsidRPr="009F6388" w:rsidRDefault="001C4F11" w:rsidP="00522CD2">
            <w:pPr>
              <w:widowControl/>
              <w:jc w:val="righ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spacing w:val="-20"/>
                <w:kern w:val="0"/>
                <w:sz w:val="16"/>
                <w:szCs w:val="16"/>
              </w:rPr>
              <w:t>×××</w:t>
            </w:r>
          </w:p>
        </w:tc>
      </w:tr>
    </w:tbl>
    <w:p w:rsidR="001C4F11" w:rsidRPr="009F6388" w:rsidRDefault="001C4F11" w:rsidP="001C4F11">
      <w:pPr>
        <w:rPr>
          <w:rFonts w:ascii="ＭＳ 明朝" w:eastAsia="ＭＳ 明朝" w:hAnsi="ＭＳ 明朝"/>
          <w:szCs w:val="21"/>
        </w:rPr>
      </w:pPr>
      <w:r w:rsidRPr="009F6388">
        <w:rPr>
          <w:rFonts w:ascii="ＭＳ 明朝" w:eastAsia="ＭＳ 明朝" w:hAnsi="ＭＳ 明朝" w:hint="eastAsia"/>
          <w:b/>
          <w:szCs w:val="21"/>
        </w:rPr>
        <w:t>＝＝＝＝＝＝＝＝＝＝＝＝＝＝＝＝費用配賦表様式例　終わり＝＝＝＝＝＝＝＝＝＝＝＝＝＝＝＝＝</w:t>
      </w:r>
    </w:p>
    <w:p w:rsidR="001C4F11" w:rsidRPr="009F6388" w:rsidRDefault="001C4F11" w:rsidP="001C4F11">
      <w:pPr>
        <w:rPr>
          <w:rFonts w:ascii="ＭＳ 明朝" w:eastAsia="ＭＳ 明朝" w:hAnsi="ＭＳ 明朝"/>
          <w:b/>
        </w:rPr>
      </w:pPr>
      <w:r w:rsidRPr="009F6388">
        <w:rPr>
          <w:rFonts w:ascii="ＭＳ 明朝" w:eastAsia="ＭＳ 明朝" w:hAnsi="ＭＳ 明朝" w:hint="eastAsia"/>
          <w:b/>
        </w:rPr>
        <w:t>（作成上の留意事項）</w:t>
      </w:r>
    </w:p>
    <w:p w:rsidR="001C4F11" w:rsidRPr="009F6388" w:rsidRDefault="001C4F11" w:rsidP="001C4F11">
      <w:pPr>
        <w:pStyle w:val="a3"/>
        <w:numPr>
          <w:ilvl w:val="0"/>
          <w:numId w:val="12"/>
        </w:numPr>
        <w:ind w:leftChars="0"/>
        <w:rPr>
          <w:rFonts w:ascii="ＭＳ 明朝" w:eastAsia="ＭＳ 明朝" w:hAnsi="ＭＳ 明朝"/>
        </w:rPr>
      </w:pPr>
      <w:r w:rsidRPr="009F6388">
        <w:rPr>
          <w:rFonts w:ascii="ＭＳ 明朝" w:eastAsia="ＭＳ 明朝" w:hAnsi="ＭＳ 明朝" w:hint="eastAsia"/>
        </w:rPr>
        <w:t xml:space="preserve">　配賦基準は、人件費については実際担当者給与額、執務時間割合、平均賃率作業時間等により借地借家料は使用面積により、水道、電気、ガス代等は使用量により、事務消耗品等に関連する費用は人員割合又は執務時間割合により設定する方法があるが、組合の実態に即した合理的で妥当なものを選定する。</w:t>
      </w:r>
    </w:p>
    <w:p w:rsidR="001C4F11" w:rsidRPr="009F6388" w:rsidRDefault="001C4F11" w:rsidP="001C4F11">
      <w:pPr>
        <w:pStyle w:val="a3"/>
        <w:numPr>
          <w:ilvl w:val="0"/>
          <w:numId w:val="12"/>
        </w:numPr>
        <w:ind w:leftChars="0"/>
        <w:rPr>
          <w:rFonts w:ascii="ＭＳ 明朝" w:eastAsia="ＭＳ 明朝" w:hAnsi="ＭＳ 明朝"/>
        </w:rPr>
      </w:pPr>
      <w:r w:rsidRPr="009F6388">
        <w:rPr>
          <w:rFonts w:ascii="ＭＳ 明朝" w:eastAsia="ＭＳ 明朝" w:hAnsi="ＭＳ 明朝" w:hint="eastAsia"/>
        </w:rPr>
        <w:t xml:space="preserve">　費用配賦の簡便法として、間接的な経費の総額を事業別の売上高などを基準として配賦することもできる。</w:t>
      </w:r>
    </w:p>
    <w:p w:rsidR="001C4F11" w:rsidRPr="009F6388" w:rsidRDefault="001C4F11" w:rsidP="001C4F11">
      <w:pPr>
        <w:pStyle w:val="a3"/>
        <w:numPr>
          <w:ilvl w:val="0"/>
          <w:numId w:val="12"/>
        </w:numPr>
        <w:ind w:leftChars="0"/>
        <w:rPr>
          <w:rFonts w:ascii="ＭＳ 明朝" w:eastAsia="ＭＳ 明朝" w:hAnsi="ＭＳ 明朝"/>
        </w:rPr>
      </w:pPr>
      <w:r w:rsidRPr="009F6388">
        <w:rPr>
          <w:rFonts w:ascii="ＭＳ 明朝" w:eastAsia="ＭＳ 明朝" w:hAnsi="ＭＳ 明朝" w:hint="eastAsia"/>
        </w:rPr>
        <w:t xml:space="preserve">　各科目の事業別合計額を一括して配賦事業費用として損益計算書に表示することもできる。</w:t>
      </w:r>
    </w:p>
    <w:p w:rsidR="003C3017" w:rsidRPr="001C4F11" w:rsidRDefault="003C3017" w:rsidP="005F3808">
      <w:bookmarkStart w:id="0" w:name="_GoBack"/>
      <w:bookmarkEnd w:id="0"/>
    </w:p>
    <w:sectPr w:rsidR="003C3017" w:rsidRPr="001C4F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1C4F11"/>
    <w:rsid w:val="003C3017"/>
    <w:rsid w:val="005409B9"/>
    <w:rsid w:val="005F3808"/>
    <w:rsid w:val="0087535C"/>
    <w:rsid w:val="00935B90"/>
    <w:rsid w:val="00AA3769"/>
    <w:rsid w:val="00D6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 w:type="paragraph" w:styleId="a4">
    <w:name w:val="Balloon Text"/>
    <w:basedOn w:val="a"/>
    <w:link w:val="a5"/>
    <w:uiPriority w:val="99"/>
    <w:semiHidden/>
    <w:unhideWhenUsed/>
    <w:rsid w:val="005F3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808"/>
    <w:rPr>
      <w:rFonts w:asciiTheme="majorHAnsi" w:eastAsiaTheme="majorEastAsia" w:hAnsiTheme="majorHAnsi" w:cstheme="majorBidi"/>
      <w:sz w:val="18"/>
      <w:szCs w:val="18"/>
    </w:rPr>
  </w:style>
  <w:style w:type="paragraph" w:styleId="a6">
    <w:name w:val="header"/>
    <w:basedOn w:val="a"/>
    <w:link w:val="a7"/>
    <w:unhideWhenUsed/>
    <w:rsid w:val="005F3808"/>
    <w:pPr>
      <w:tabs>
        <w:tab w:val="center" w:pos="4252"/>
        <w:tab w:val="right" w:pos="8504"/>
      </w:tabs>
      <w:snapToGrid w:val="0"/>
    </w:pPr>
  </w:style>
  <w:style w:type="character" w:customStyle="1" w:styleId="a7">
    <w:name w:val="ヘッダー (文字)"/>
    <w:basedOn w:val="a0"/>
    <w:link w:val="a6"/>
    <w:rsid w:val="005F3808"/>
  </w:style>
  <w:style w:type="paragraph" w:styleId="a8">
    <w:name w:val="footer"/>
    <w:basedOn w:val="a"/>
    <w:link w:val="a9"/>
    <w:uiPriority w:val="99"/>
    <w:unhideWhenUsed/>
    <w:rsid w:val="005F3808"/>
    <w:pPr>
      <w:tabs>
        <w:tab w:val="center" w:pos="4252"/>
        <w:tab w:val="right" w:pos="8504"/>
      </w:tabs>
      <w:snapToGrid w:val="0"/>
    </w:pPr>
  </w:style>
  <w:style w:type="character" w:customStyle="1" w:styleId="a9">
    <w:name w:val="フッター (文字)"/>
    <w:basedOn w:val="a0"/>
    <w:link w:val="a8"/>
    <w:uiPriority w:val="99"/>
    <w:rsid w:val="005F3808"/>
  </w:style>
  <w:style w:type="character" w:styleId="aa">
    <w:name w:val="Hyperlink"/>
    <w:basedOn w:val="a0"/>
    <w:uiPriority w:val="99"/>
    <w:unhideWhenUsed/>
    <w:rsid w:val="005F3808"/>
    <w:rPr>
      <w:color w:val="0563C1" w:themeColor="hyperlink"/>
      <w:u w:val="single"/>
    </w:rPr>
  </w:style>
  <w:style w:type="table" w:styleId="ab">
    <w:name w:val="Table Grid"/>
    <w:basedOn w:val="a1"/>
    <w:rsid w:val="005F38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F3808"/>
  </w:style>
  <w:style w:type="paragraph" w:styleId="ad">
    <w:name w:val="Date"/>
    <w:basedOn w:val="a"/>
    <w:next w:val="a"/>
    <w:link w:val="ae"/>
    <w:uiPriority w:val="99"/>
    <w:semiHidden/>
    <w:unhideWhenUsed/>
    <w:rsid w:val="005F3808"/>
  </w:style>
  <w:style w:type="character" w:customStyle="1" w:styleId="ae">
    <w:name w:val="日付 (文字)"/>
    <w:basedOn w:val="a0"/>
    <w:link w:val="ad"/>
    <w:uiPriority w:val="99"/>
    <w:semiHidden/>
    <w:rsid w:val="005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2018-11-06T07:26:00Z</dcterms:created>
  <dcterms:modified xsi:type="dcterms:W3CDTF">2018-11-06T07:26:00Z</dcterms:modified>
</cp:coreProperties>
</file>